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4" w:rsidRPr="00D66A1B" w:rsidRDefault="00606C54" w:rsidP="00FC0A96">
      <w:pPr>
        <w:spacing w:after="0" w:line="276" w:lineRule="auto"/>
        <w:jc w:val="center"/>
        <w:rPr>
          <w:rFonts w:cstheme="minorHAnsi"/>
          <w:b/>
          <w:bCs/>
        </w:rPr>
      </w:pPr>
      <w:bookmarkStart w:id="0" w:name="_Hlk45112762"/>
      <w:bookmarkEnd w:id="0"/>
      <w:r w:rsidRPr="00FC0A96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8667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5" t="-15" r="-15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54" w:rsidRPr="00D66A1B" w:rsidRDefault="00606C54" w:rsidP="00D66A1B">
      <w:pPr>
        <w:spacing w:after="0" w:line="276" w:lineRule="auto"/>
        <w:jc w:val="both"/>
        <w:rPr>
          <w:rFonts w:cstheme="minorHAnsi"/>
          <w:b/>
          <w:bCs/>
        </w:rPr>
      </w:pPr>
    </w:p>
    <w:p w:rsidR="00606C54" w:rsidRPr="00FC0A96" w:rsidRDefault="00606C54" w:rsidP="00D66A1B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C0A96">
        <w:rPr>
          <w:rStyle w:val="1"/>
          <w:rFonts w:cstheme="minorHAnsi"/>
          <w:b/>
          <w:color w:val="94070A"/>
          <w:sz w:val="24"/>
          <w:szCs w:val="24"/>
          <w:lang w:val="en-US"/>
        </w:rPr>
        <w:t>O</w:t>
      </w:r>
      <w:r w:rsidRPr="00FC0A96">
        <w:rPr>
          <w:rStyle w:val="1"/>
          <w:rFonts w:cstheme="minorHAnsi"/>
          <w:b/>
          <w:sz w:val="24"/>
          <w:szCs w:val="24"/>
        </w:rPr>
        <w:t xml:space="preserve">ΡΓΑΝΙΣΜΟΣ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Σ</w:t>
      </w:r>
      <w:r w:rsidRPr="00FC0A96">
        <w:rPr>
          <w:rStyle w:val="1"/>
          <w:rFonts w:cstheme="minorHAnsi"/>
          <w:b/>
          <w:sz w:val="24"/>
          <w:szCs w:val="24"/>
        </w:rPr>
        <w:t xml:space="preserve">ΥΓΚΟΙΝΩΝΙΑΚΟΥ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Ε</w:t>
      </w:r>
      <w:r w:rsidRPr="00FC0A96">
        <w:rPr>
          <w:rStyle w:val="1"/>
          <w:rFonts w:cstheme="minorHAnsi"/>
          <w:b/>
          <w:sz w:val="24"/>
          <w:szCs w:val="24"/>
        </w:rPr>
        <w:t xml:space="preserve">ΡΓΟΥ </w:t>
      </w:r>
      <w:r w:rsidRPr="00FC0A96">
        <w:rPr>
          <w:rStyle w:val="1"/>
          <w:rFonts w:cstheme="minorHAnsi"/>
          <w:b/>
          <w:color w:val="94070A"/>
          <w:sz w:val="24"/>
          <w:szCs w:val="24"/>
        </w:rPr>
        <w:t>Θ</w:t>
      </w:r>
      <w:r w:rsidRPr="00FC0A96">
        <w:rPr>
          <w:rStyle w:val="1"/>
          <w:rFonts w:cstheme="minorHAnsi"/>
          <w:b/>
          <w:sz w:val="24"/>
          <w:szCs w:val="24"/>
        </w:rPr>
        <w:t>ΕΣΣΑΛΟΝΙΚΗΣ Α.Ε. (ΟΣΕΘ Α.</w:t>
      </w:r>
      <w:r w:rsidRPr="00FC0A96">
        <w:rPr>
          <w:rStyle w:val="1"/>
          <w:rFonts w:cstheme="minorHAnsi"/>
          <w:b/>
          <w:sz w:val="24"/>
          <w:szCs w:val="24"/>
          <w:lang w:val="en-US"/>
        </w:rPr>
        <w:t>E</w:t>
      </w:r>
      <w:r w:rsidRPr="00FC0A96">
        <w:rPr>
          <w:rStyle w:val="1"/>
          <w:rFonts w:cstheme="minorHAnsi"/>
          <w:b/>
          <w:sz w:val="24"/>
          <w:szCs w:val="24"/>
        </w:rPr>
        <w:t>.)</w:t>
      </w:r>
    </w:p>
    <w:p w:rsidR="00606C54" w:rsidRPr="00FC0A96" w:rsidRDefault="00606C54" w:rsidP="00D66A1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B45F44" w:rsidRPr="00FC0A96" w:rsidRDefault="00E11EAA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C0A96">
        <w:rPr>
          <w:rFonts w:cstheme="minorHAnsi"/>
          <w:b/>
          <w:bCs/>
          <w:sz w:val="24"/>
          <w:szCs w:val="24"/>
        </w:rPr>
        <w:t>ΔΕΛΤΙΟ ΤΥΠΟΥ</w:t>
      </w:r>
    </w:p>
    <w:p w:rsidR="00E11EAA" w:rsidRPr="00FC0A96" w:rsidRDefault="00D81DD8" w:rsidP="00D66A1B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415E74" w:rsidRPr="00FC0A96">
        <w:rPr>
          <w:rFonts w:cstheme="minorHAnsi"/>
          <w:b/>
          <w:bCs/>
          <w:sz w:val="24"/>
          <w:szCs w:val="24"/>
        </w:rPr>
        <w:t>.</w:t>
      </w:r>
      <w:r w:rsidR="0014720B">
        <w:rPr>
          <w:rFonts w:cstheme="minorHAnsi"/>
          <w:b/>
          <w:bCs/>
          <w:sz w:val="24"/>
          <w:szCs w:val="24"/>
        </w:rPr>
        <w:t>11</w:t>
      </w:r>
      <w:r w:rsidR="00415E74" w:rsidRPr="00FC0A96">
        <w:rPr>
          <w:rFonts w:cstheme="minorHAnsi"/>
          <w:b/>
          <w:bCs/>
          <w:sz w:val="24"/>
          <w:szCs w:val="24"/>
        </w:rPr>
        <w:t>.2020</w:t>
      </w:r>
    </w:p>
    <w:p w:rsidR="00177EA9" w:rsidRDefault="00177EA9" w:rsidP="00D66A1B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p w:rsidR="008D3CA9" w:rsidRPr="008D3CA9" w:rsidRDefault="00E86728" w:rsidP="008D3CA9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4"/>
          <w:szCs w:val="24"/>
          <w:lang w:eastAsia="zh-CN" w:bidi="hi-IN"/>
        </w:rPr>
      </w:pPr>
      <w:r>
        <w:rPr>
          <w:rFonts w:eastAsia="NSimSun" w:cstheme="minorHAnsi"/>
          <w:b/>
          <w:kern w:val="3"/>
          <w:sz w:val="24"/>
          <w:szCs w:val="24"/>
          <w:lang w:eastAsia="zh-CN" w:bidi="hi-IN"/>
        </w:rPr>
        <w:t xml:space="preserve">Το Νέο Ρύσιο αποκτά τηλεματική </w:t>
      </w:r>
    </w:p>
    <w:p w:rsidR="000A52E9" w:rsidRPr="009C6BE7" w:rsidRDefault="000A52E9" w:rsidP="00D66A1B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:rsidR="0014720B" w:rsidRPr="0014720B" w:rsidRDefault="0014720B" w:rsidP="0014720B">
      <w:pPr>
        <w:spacing w:after="0" w:line="240" w:lineRule="auto"/>
        <w:rPr>
          <w:rFonts w:cstheme="minorHAnsi"/>
        </w:rPr>
      </w:pPr>
      <w:r w:rsidRPr="0014720B">
        <w:rPr>
          <w:rFonts w:cstheme="minorHAnsi"/>
        </w:rPr>
        <w:t xml:space="preserve">Στο δίκτυο της τηλεματικής </w:t>
      </w:r>
      <w:r w:rsidR="009E18B7">
        <w:rPr>
          <w:rFonts w:cstheme="minorHAnsi"/>
        </w:rPr>
        <w:t xml:space="preserve">για την αστική συγκοινωνία </w:t>
      </w:r>
      <w:r w:rsidRPr="0014720B">
        <w:rPr>
          <w:rFonts w:cstheme="minorHAnsi"/>
        </w:rPr>
        <w:t xml:space="preserve">εντάσσεται από σήμερα η περιοχή του Νέου Ρυσίου του Δήμου Θέρμης. Ο Οργανισμός Συγκοινωνιακού Έργου Θεσσαλονίκης, στο πλαίσιο ευρωπαϊκού προγράμματος, προχώρησε στην εγκατάσταση δύο ιστών τηλεματικής, στις στάσεις «Αρετσού» και «ΚΑΠΗ Νέου Ρυσίου», από όπου διέρχονται τα λεωφορεία της γραμμής 87. </w:t>
      </w:r>
    </w:p>
    <w:p w:rsidR="0014720B" w:rsidRPr="0014720B" w:rsidRDefault="0014720B" w:rsidP="0014720B">
      <w:pPr>
        <w:spacing w:after="0" w:line="240" w:lineRule="auto"/>
        <w:rPr>
          <w:rFonts w:cstheme="minorHAnsi"/>
        </w:rPr>
      </w:pPr>
      <w:r w:rsidRPr="0014720B">
        <w:rPr>
          <w:rFonts w:cstheme="minorHAnsi"/>
        </w:rPr>
        <w:t xml:space="preserve">Έτσι πλέον οι κάτοικοι και οι επισκέπτες του Νέου Ρυσίου, μπορούν να ενημερώνονται σε πραγματικό χρόνο για την ώρα αναμονής στη στάση, μέχρι τη διέλευση του λεωφορείου. </w:t>
      </w:r>
    </w:p>
    <w:p w:rsidR="0014720B" w:rsidRPr="0014720B" w:rsidRDefault="0014720B" w:rsidP="0014720B">
      <w:pPr>
        <w:spacing w:after="0" w:line="240" w:lineRule="auto"/>
        <w:rPr>
          <w:rFonts w:cstheme="minorHAnsi"/>
        </w:rPr>
      </w:pPr>
      <w:r w:rsidRPr="0014720B">
        <w:rPr>
          <w:rFonts w:cstheme="minorHAnsi"/>
        </w:rPr>
        <w:t xml:space="preserve">Οι συγκεκριμένοι ιστοί είναι ιδιαίτερα φιλικοί προς το περιβάλλον, καθώς λειτουργούν με φωτοβολταϊκό σύστημα, αξιοποιώντας την ηλιακή ενέργεια. </w:t>
      </w:r>
      <w:r w:rsidR="003743DA">
        <w:rPr>
          <w:rFonts w:cstheme="minorHAnsi"/>
        </w:rPr>
        <w:t>Παράλληλα, εγκαταστάθηκαν στέγαστρα σε δύο στάσεις λεωφορείων</w:t>
      </w:r>
      <w:r w:rsidR="00E94CB4">
        <w:rPr>
          <w:rFonts w:cstheme="minorHAnsi"/>
        </w:rPr>
        <w:t>, βελτιώνοντας για το επιβατικό κοινό τις συνθήκες αναμονής του αστικού</w:t>
      </w:r>
      <w:r w:rsidR="003743DA">
        <w:rPr>
          <w:rFonts w:cstheme="minorHAnsi"/>
        </w:rPr>
        <w:t xml:space="preserve">. </w:t>
      </w:r>
    </w:p>
    <w:p w:rsidR="0014720B" w:rsidRPr="0014720B" w:rsidRDefault="0014720B" w:rsidP="0014720B">
      <w:pPr>
        <w:spacing w:after="0" w:line="240" w:lineRule="auto"/>
        <w:rPr>
          <w:rFonts w:cstheme="minorHAnsi"/>
        </w:rPr>
      </w:pPr>
      <w:r w:rsidRPr="0014720B">
        <w:rPr>
          <w:rFonts w:cstheme="minorHAnsi"/>
        </w:rPr>
        <w:t>Η εγκατάσταση των ιστών</w:t>
      </w:r>
      <w:r w:rsidR="003743DA">
        <w:rPr>
          <w:rFonts w:cstheme="minorHAnsi"/>
        </w:rPr>
        <w:t xml:space="preserve"> και των στεγάστρων</w:t>
      </w:r>
      <w:r w:rsidRPr="0014720B">
        <w:rPr>
          <w:rFonts w:cstheme="minorHAnsi"/>
        </w:rPr>
        <w:t xml:space="preserve">, κόστους περίπου </w:t>
      </w:r>
      <w:r w:rsidR="003743DA">
        <w:rPr>
          <w:rFonts w:cstheme="minorHAnsi"/>
        </w:rPr>
        <w:t>20</w:t>
      </w:r>
      <w:r w:rsidRPr="0014720B">
        <w:rPr>
          <w:rFonts w:cstheme="minorHAnsi"/>
        </w:rPr>
        <w:t>.000 ευρώ, έγινε στο πλαίσιο του χρηματοδοτούμενου έργου «Sustainable Urban Neighbourhoods – Research and Implementation Support</w:t>
      </w:r>
      <w:r w:rsidR="009E18B7">
        <w:rPr>
          <w:rFonts w:cstheme="minorHAnsi"/>
        </w:rPr>
        <w:t xml:space="preserve"> </w:t>
      </w:r>
      <w:r w:rsidRPr="0014720B">
        <w:rPr>
          <w:rFonts w:cstheme="minorHAnsi"/>
        </w:rPr>
        <w:t>in Europe», εν συντομία «S</w:t>
      </w:r>
      <w:r w:rsidRPr="0014720B">
        <w:rPr>
          <w:rFonts w:cstheme="minorHAnsi"/>
          <w:lang w:val="en-US"/>
        </w:rPr>
        <w:t>unri</w:t>
      </w:r>
      <w:r w:rsidR="00614DC4">
        <w:rPr>
          <w:rFonts w:cstheme="minorHAnsi"/>
          <w:lang w:val="en-US"/>
        </w:rPr>
        <w:t>s</w:t>
      </w:r>
      <w:r w:rsidRPr="0014720B">
        <w:rPr>
          <w:rFonts w:cstheme="minorHAnsi"/>
          <w:lang w:val="en-US"/>
        </w:rPr>
        <w:t>e</w:t>
      </w:r>
      <w:r w:rsidRPr="0014720B">
        <w:rPr>
          <w:rFonts w:cstheme="minorHAnsi"/>
        </w:rPr>
        <w:t>», του ευρωπαϊκού προγράμματος «Horizon 2020».</w:t>
      </w:r>
      <w:r w:rsidR="001C06FD">
        <w:rPr>
          <w:rFonts w:cstheme="minorHAnsi"/>
        </w:rPr>
        <w:t xml:space="preserve"> </w:t>
      </w:r>
    </w:p>
    <w:p w:rsidR="0014720B" w:rsidRPr="0014720B" w:rsidRDefault="003743DA" w:rsidP="0014720B">
      <w:pPr>
        <w:spacing w:after="0" w:line="240" w:lineRule="auto"/>
        <w:rPr>
          <w:rFonts w:cstheme="minorHAnsi"/>
        </w:rPr>
      </w:pPr>
      <w:r>
        <w:rPr>
          <w:rFonts w:cstheme="minorHAnsi"/>
        </w:rPr>
        <w:t>Π</w:t>
      </w:r>
      <w:r w:rsidR="0014720B" w:rsidRPr="0014720B">
        <w:rPr>
          <w:rFonts w:cstheme="minorHAnsi"/>
        </w:rPr>
        <w:t>ροηγήθηκε η τοποθέτηση 30 ειδικών θέσεων στάθμευσης ποδηλάτων σε σημεία ενδιαφέροντος του Νέου Ρυσίου</w:t>
      </w:r>
      <w:r w:rsidR="00E94CB4">
        <w:rPr>
          <w:rFonts w:cstheme="minorHAnsi"/>
        </w:rPr>
        <w:t xml:space="preserve"> και</w:t>
      </w:r>
      <w:r w:rsidR="0014720B" w:rsidRPr="0014720B">
        <w:rPr>
          <w:rFonts w:cstheme="minorHAnsi"/>
        </w:rPr>
        <w:t xml:space="preserve"> η τοποθέτηση φωτεινών πινακίδων ορίου ταχύτητας στις εισόδους του Νέου Ρυσίου και πλησίον του 2ου Γυμνασίου Θέρμης. </w:t>
      </w:r>
    </w:p>
    <w:p w:rsidR="0014720B" w:rsidRPr="0014720B" w:rsidRDefault="0014720B" w:rsidP="0014720B">
      <w:pPr>
        <w:spacing w:after="0" w:line="240" w:lineRule="auto"/>
        <w:rPr>
          <w:rFonts w:cstheme="minorHAnsi"/>
        </w:rPr>
      </w:pPr>
      <w:r w:rsidRPr="0014720B">
        <w:rPr>
          <w:rFonts w:cstheme="minorHAnsi"/>
        </w:rPr>
        <w:t xml:space="preserve">Θα ακολουθήσει η πρόσθετη </w:t>
      </w:r>
      <w:bookmarkStart w:id="1" w:name="_GoBack"/>
      <w:bookmarkEnd w:id="1"/>
      <w:r w:rsidRPr="0014720B">
        <w:rPr>
          <w:rFonts w:cstheme="minorHAnsi"/>
        </w:rPr>
        <w:t>σήμανση, οριζόντια και κάθετη, έξω από το 2</w:t>
      </w:r>
      <w:r w:rsidRPr="0014720B">
        <w:rPr>
          <w:rFonts w:cstheme="minorHAnsi"/>
          <w:vertAlign w:val="superscript"/>
        </w:rPr>
        <w:t>ο</w:t>
      </w:r>
      <w:r w:rsidRPr="0014720B">
        <w:rPr>
          <w:rFonts w:cstheme="minorHAnsi"/>
        </w:rPr>
        <w:t xml:space="preserve"> Γυμνάσιο Θέρμης, στο πλαίσιο βελτίωσης της οδικής ασφάλειας . </w:t>
      </w:r>
    </w:p>
    <w:p w:rsidR="0014720B" w:rsidRDefault="0014720B" w:rsidP="001472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4060" w:rsidRDefault="00404060" w:rsidP="00D81DD8">
      <w:pPr>
        <w:jc w:val="both"/>
        <w:rPr>
          <w:sz w:val="24"/>
          <w:szCs w:val="24"/>
        </w:rPr>
      </w:pPr>
    </w:p>
    <w:p w:rsidR="00536C5E" w:rsidRPr="00536C5E" w:rsidRDefault="00536C5E" w:rsidP="00536C5E">
      <w:pPr>
        <w:tabs>
          <w:tab w:val="left" w:pos="2025"/>
          <w:tab w:val="right" w:pos="10035"/>
        </w:tabs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</w:p>
    <w:sectPr w:rsidR="00536C5E" w:rsidRPr="00536C5E" w:rsidSect="003015FE">
      <w:footerReference w:type="default" r:id="rId8"/>
      <w:pgSz w:w="11906" w:h="16838"/>
      <w:pgMar w:top="1440" w:right="1800" w:bottom="284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D6" w:rsidRDefault="001453D6" w:rsidP="007F47B3">
      <w:pPr>
        <w:spacing w:after="0" w:line="240" w:lineRule="auto"/>
      </w:pPr>
      <w:r>
        <w:separator/>
      </w:r>
    </w:p>
  </w:endnote>
  <w:endnote w:type="continuationSeparator" w:id="1">
    <w:p w:rsidR="001453D6" w:rsidRDefault="001453D6" w:rsidP="007F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0"/>
      <w:tblW w:w="9214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4A0"/>
    </w:tblPr>
    <w:tblGrid>
      <w:gridCol w:w="1270"/>
      <w:gridCol w:w="2921"/>
      <w:gridCol w:w="5023"/>
    </w:tblGrid>
    <w:tr w:rsidR="003015FE" w:rsidRPr="003743DA" w:rsidTr="003015FE">
      <w:trPr>
        <w:trHeight w:val="504"/>
      </w:trPr>
      <w:tc>
        <w:tcPr>
          <w:tcW w:w="1270" w:type="dxa"/>
          <w:vMerge w:val="restart"/>
          <w:vAlign w:val="bottom"/>
        </w:tcPr>
        <w:p w:rsidR="003015FE" w:rsidRPr="003015FE" w:rsidRDefault="003015FE" w:rsidP="003015FE">
          <w:pPr>
            <w:jc w:val="center"/>
            <w:rPr>
              <w:rFonts w:cs="Calibri"/>
              <w:bCs/>
              <w:color w:val="0000FF"/>
              <w:sz w:val="16"/>
              <w:szCs w:val="16"/>
              <w:u w:val="single"/>
              <w:lang w:val="en-US"/>
            </w:rPr>
          </w:pPr>
          <w:r w:rsidRPr="003015FE">
            <w:rPr>
              <w:noProof/>
              <w:lang w:eastAsia="el-GR"/>
            </w:rPr>
            <w:drawing>
              <wp:inline distT="0" distB="0" distL="0" distR="0">
                <wp:extent cx="581025" cy="581025"/>
                <wp:effectExtent l="0" t="0" r="9525" b="9525"/>
                <wp:docPr id="22" name="Εικόνα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7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gridSpan w:val="2"/>
          <w:vAlign w:val="center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  <w:lang w:val="en-US"/>
            </w:rPr>
          </w:pPr>
          <w:r w:rsidRPr="003015FE">
            <w:rPr>
              <w:rFonts w:cs="Calibri"/>
              <w:bCs/>
              <w:sz w:val="16"/>
              <w:szCs w:val="16"/>
            </w:rPr>
            <w:t>Αγροτεμάχιο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 51, </w:t>
          </w:r>
          <w:r w:rsidRPr="003015FE">
            <w:rPr>
              <w:rFonts w:cs="Calibri"/>
              <w:bCs/>
              <w:sz w:val="16"/>
              <w:szCs w:val="16"/>
            </w:rPr>
            <w:t>ΚτίριοΒ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1, Ganas&amp;Ganas, 57001 </w:t>
          </w:r>
          <w:r w:rsidRPr="003015FE">
            <w:rPr>
              <w:rFonts w:cs="Calibri"/>
              <w:bCs/>
              <w:sz w:val="16"/>
              <w:szCs w:val="16"/>
            </w:rPr>
            <w:t>Θέρμη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, </w:t>
          </w:r>
          <w:r w:rsidRPr="003015FE">
            <w:rPr>
              <w:rFonts w:cs="Calibri"/>
              <w:bCs/>
              <w:sz w:val="16"/>
              <w:szCs w:val="16"/>
            </w:rPr>
            <w:t>τηλ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: 2310-483070, </w:t>
          </w:r>
          <w:r w:rsidRPr="003015FE">
            <w:rPr>
              <w:rFonts w:cs="Calibri"/>
              <w:bCs/>
              <w:sz w:val="16"/>
              <w:szCs w:val="16"/>
            </w:rPr>
            <w:t>φαξ</w:t>
          </w:r>
          <w:r w:rsidRPr="003015FE">
            <w:rPr>
              <w:rFonts w:cs="Calibri"/>
              <w:bCs/>
              <w:sz w:val="16"/>
              <w:szCs w:val="16"/>
              <w:lang w:val="en-US"/>
            </w:rPr>
            <w:t xml:space="preserve">: 2310-483071 </w:t>
          </w:r>
          <w:hyperlink r:id="rId2" w:history="1">
            <w:r w:rsidRPr="003015FE">
              <w:rPr>
                <w:rFonts w:eastAsia="Times New Roman" w:cs="Calibri"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info@oseth.com.gr</w:t>
            </w:r>
          </w:hyperlink>
          <w:r w:rsidRPr="003015FE">
            <w:rPr>
              <w:rFonts w:eastAsia="Times New Roman" w:cs="Calibri"/>
              <w:bCs/>
              <w:sz w:val="16"/>
              <w:szCs w:val="16"/>
              <w:u w:val="single"/>
              <w:lang w:val="en-US" w:eastAsia="zh-CN"/>
            </w:rPr>
            <w:t xml:space="preserve">, </w:t>
          </w:r>
          <w:hyperlink r:id="rId3" w:history="1">
            <w:r w:rsidRPr="003015FE">
              <w:rPr>
                <w:rFonts w:eastAsia="Times New Roman" w:cs="Calibri"/>
                <w:bCs/>
                <w:color w:val="0000FF"/>
                <w:sz w:val="16"/>
                <w:szCs w:val="16"/>
                <w:u w:val="single"/>
                <w:lang w:val="en-US" w:eastAsia="zh-CN"/>
              </w:rPr>
              <w:t>www.oseth.com.gr</w:t>
            </w:r>
          </w:hyperlink>
        </w:p>
      </w:tc>
    </w:tr>
    <w:tr w:rsidR="003015FE" w:rsidRPr="003015FE" w:rsidTr="003015FE">
      <w:trPr>
        <w:trHeight w:val="133"/>
      </w:trPr>
      <w:tc>
        <w:tcPr>
          <w:tcW w:w="1270" w:type="dxa"/>
          <w:vMerge/>
        </w:tcPr>
        <w:p w:rsidR="003015FE" w:rsidRPr="003015FE" w:rsidRDefault="003015FE" w:rsidP="003015FE">
          <w:pPr>
            <w:rPr>
              <w:noProof/>
              <w:lang w:val="en-US"/>
            </w:rPr>
          </w:pPr>
        </w:p>
      </w:tc>
      <w:tc>
        <w:tcPr>
          <w:tcW w:w="2921" w:type="dxa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</w:rPr>
          </w:pPr>
          <w:r w:rsidRPr="003015FE">
            <w:rPr>
              <w:rFonts w:cs="Calibri"/>
              <w:b/>
              <w:bCs/>
              <w:sz w:val="16"/>
              <w:szCs w:val="16"/>
            </w:rPr>
            <w:t>Ε.14.</w:t>
          </w:r>
          <w:r>
            <w:rPr>
              <w:rFonts w:cs="Calibri"/>
              <w:b/>
              <w:bCs/>
              <w:sz w:val="16"/>
              <w:szCs w:val="16"/>
              <w:lang w:val="en-US"/>
            </w:rPr>
            <w:t>05</w:t>
          </w:r>
          <w:r w:rsidRPr="003015FE">
            <w:rPr>
              <w:rFonts w:cs="Calibri"/>
              <w:b/>
              <w:bCs/>
              <w:sz w:val="16"/>
              <w:szCs w:val="16"/>
            </w:rPr>
            <w:t>.01 – Εκδ. 1 – 27/09/2019</w:t>
          </w:r>
        </w:p>
      </w:tc>
      <w:tc>
        <w:tcPr>
          <w:tcW w:w="5023" w:type="dxa"/>
        </w:tcPr>
        <w:p w:rsidR="003015FE" w:rsidRPr="003015FE" w:rsidRDefault="003015FE" w:rsidP="003015FE">
          <w:pPr>
            <w:rPr>
              <w:rFonts w:cs="Calibri"/>
              <w:bCs/>
              <w:sz w:val="16"/>
              <w:szCs w:val="16"/>
            </w:rPr>
          </w:pP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t xml:space="preserve">- </w:t>
          </w:r>
          <w:r w:rsidR="005707D8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begin"/>
          </w:r>
          <w:r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instrText>PAGE</w:instrText>
          </w: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instrText xml:space="preserve">   \* </w:instrText>
          </w:r>
          <w:r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instrText>MERGEFORMAT</w:instrText>
          </w:r>
          <w:r w:rsidR="005707D8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separate"/>
          </w:r>
          <w:r w:rsidR="00614DC4">
            <w:rPr>
              <w:rFonts w:eastAsia="Times New Roman" w:cs="Calibri"/>
              <w:b/>
              <w:noProof/>
              <w:sz w:val="18"/>
              <w:szCs w:val="18"/>
              <w:lang w:val="en-US" w:eastAsia="el-GR"/>
            </w:rPr>
            <w:t>1</w:t>
          </w:r>
          <w:r w:rsidR="005707D8" w:rsidRPr="003015FE">
            <w:rPr>
              <w:rFonts w:eastAsia="Times New Roman" w:cs="Calibri"/>
              <w:b/>
              <w:sz w:val="18"/>
              <w:szCs w:val="18"/>
              <w:lang w:val="en-US" w:eastAsia="el-GR"/>
            </w:rPr>
            <w:fldChar w:fldCharType="end"/>
          </w:r>
          <w:r w:rsidRPr="003015FE">
            <w:rPr>
              <w:rFonts w:eastAsia="Times New Roman" w:cs="Calibri"/>
              <w:b/>
              <w:sz w:val="18"/>
              <w:szCs w:val="18"/>
              <w:lang w:eastAsia="el-GR"/>
            </w:rPr>
            <w:t xml:space="preserve"> -</w:t>
          </w:r>
        </w:p>
      </w:tc>
    </w:tr>
  </w:tbl>
  <w:p w:rsidR="007F47B3" w:rsidRDefault="007F47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D6" w:rsidRDefault="001453D6" w:rsidP="007F47B3">
      <w:pPr>
        <w:spacing w:after="0" w:line="240" w:lineRule="auto"/>
      </w:pPr>
      <w:r>
        <w:separator/>
      </w:r>
    </w:p>
  </w:footnote>
  <w:footnote w:type="continuationSeparator" w:id="1">
    <w:p w:rsidR="001453D6" w:rsidRDefault="001453D6" w:rsidP="007F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11EAA"/>
    <w:rsid w:val="00001976"/>
    <w:rsid w:val="0002063E"/>
    <w:rsid w:val="00024429"/>
    <w:rsid w:val="0004388E"/>
    <w:rsid w:val="00086440"/>
    <w:rsid w:val="000A52E9"/>
    <w:rsid w:val="00107139"/>
    <w:rsid w:val="001453D6"/>
    <w:rsid w:val="0014720B"/>
    <w:rsid w:val="00177EA9"/>
    <w:rsid w:val="001812BD"/>
    <w:rsid w:val="00182A7D"/>
    <w:rsid w:val="0019492B"/>
    <w:rsid w:val="001C06FD"/>
    <w:rsid w:val="001C4B98"/>
    <w:rsid w:val="00241879"/>
    <w:rsid w:val="00276C41"/>
    <w:rsid w:val="0029107E"/>
    <w:rsid w:val="00292C91"/>
    <w:rsid w:val="00297D04"/>
    <w:rsid w:val="002F65D1"/>
    <w:rsid w:val="00300DC9"/>
    <w:rsid w:val="003015FE"/>
    <w:rsid w:val="003071C2"/>
    <w:rsid w:val="003254A7"/>
    <w:rsid w:val="00344343"/>
    <w:rsid w:val="00345513"/>
    <w:rsid w:val="00350B23"/>
    <w:rsid w:val="003743DA"/>
    <w:rsid w:val="00384625"/>
    <w:rsid w:val="00404060"/>
    <w:rsid w:val="00415E74"/>
    <w:rsid w:val="00473212"/>
    <w:rsid w:val="004833D8"/>
    <w:rsid w:val="004C5330"/>
    <w:rsid w:val="00536C5E"/>
    <w:rsid w:val="005707D8"/>
    <w:rsid w:val="005B695E"/>
    <w:rsid w:val="005F25AC"/>
    <w:rsid w:val="00606AF8"/>
    <w:rsid w:val="00606C54"/>
    <w:rsid w:val="00614DC4"/>
    <w:rsid w:val="006A35CB"/>
    <w:rsid w:val="00700A40"/>
    <w:rsid w:val="007441FB"/>
    <w:rsid w:val="007558F0"/>
    <w:rsid w:val="007C4C14"/>
    <w:rsid w:val="007F47B3"/>
    <w:rsid w:val="00845A75"/>
    <w:rsid w:val="008D3CA9"/>
    <w:rsid w:val="008F51D7"/>
    <w:rsid w:val="00964215"/>
    <w:rsid w:val="00990A98"/>
    <w:rsid w:val="009A5C8F"/>
    <w:rsid w:val="009C17A4"/>
    <w:rsid w:val="009C6BE7"/>
    <w:rsid w:val="009E18B7"/>
    <w:rsid w:val="00A65120"/>
    <w:rsid w:val="00A92867"/>
    <w:rsid w:val="00AA11EF"/>
    <w:rsid w:val="00AC3265"/>
    <w:rsid w:val="00AD3FF1"/>
    <w:rsid w:val="00AD43E4"/>
    <w:rsid w:val="00B45F44"/>
    <w:rsid w:val="00B7733B"/>
    <w:rsid w:val="00BA3EF5"/>
    <w:rsid w:val="00BE5975"/>
    <w:rsid w:val="00C16608"/>
    <w:rsid w:val="00CE1619"/>
    <w:rsid w:val="00CE2D1C"/>
    <w:rsid w:val="00CF0411"/>
    <w:rsid w:val="00D66A1B"/>
    <w:rsid w:val="00D7532D"/>
    <w:rsid w:val="00D81DD8"/>
    <w:rsid w:val="00DA3263"/>
    <w:rsid w:val="00DA610F"/>
    <w:rsid w:val="00DA7A7F"/>
    <w:rsid w:val="00DB39E7"/>
    <w:rsid w:val="00DB7D35"/>
    <w:rsid w:val="00DC4AA2"/>
    <w:rsid w:val="00DD7716"/>
    <w:rsid w:val="00DF3CA4"/>
    <w:rsid w:val="00E11EAA"/>
    <w:rsid w:val="00E1464F"/>
    <w:rsid w:val="00E82B95"/>
    <w:rsid w:val="00E86728"/>
    <w:rsid w:val="00E94CB4"/>
    <w:rsid w:val="00EF66B9"/>
    <w:rsid w:val="00FB42E5"/>
    <w:rsid w:val="00FC0A96"/>
    <w:rsid w:val="00FC5E2F"/>
    <w:rsid w:val="00F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a3">
    <w:name w:val="Balloon Text"/>
    <w:basedOn w:val="a"/>
    <w:link w:val="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00A40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F47B3"/>
  </w:style>
  <w:style w:type="paragraph" w:styleId="a5">
    <w:name w:val="footer"/>
    <w:basedOn w:val="a"/>
    <w:link w:val="Char1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F47B3"/>
  </w:style>
  <w:style w:type="table" w:styleId="a6">
    <w:name w:val="Table Grid"/>
    <w:basedOn w:val="a1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F47B3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6"/>
    <w:uiPriority w:val="39"/>
    <w:rsid w:val="003015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A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">
    <w:name w:val="Προεπιλεγμένη γραμματοσειρά1"/>
    <w:rsid w:val="00606C54"/>
  </w:style>
  <w:style w:type="paragraph" w:styleId="a3">
    <w:name w:val="Balloon Text"/>
    <w:basedOn w:val="a"/>
    <w:link w:val="Char"/>
    <w:uiPriority w:val="99"/>
    <w:semiHidden/>
    <w:unhideWhenUsed/>
    <w:rsid w:val="0070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0A4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00A40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F47B3"/>
  </w:style>
  <w:style w:type="paragraph" w:styleId="a5">
    <w:name w:val="footer"/>
    <w:basedOn w:val="a"/>
    <w:link w:val="Char1"/>
    <w:uiPriority w:val="99"/>
    <w:unhideWhenUsed/>
    <w:rsid w:val="007F47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F47B3"/>
  </w:style>
  <w:style w:type="table" w:styleId="a6">
    <w:name w:val="Table Grid"/>
    <w:basedOn w:val="a1"/>
    <w:uiPriority w:val="39"/>
    <w:rsid w:val="007F47B3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F47B3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6"/>
    <w:uiPriority w:val="39"/>
    <w:rsid w:val="003015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eth.com.gr" TargetMode="External"/><Relationship Id="rId2" Type="http://schemas.openxmlformats.org/officeDocument/2006/relationships/hyperlink" Target="mailto:info@oseth.com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8AE0-8191-4C9A-9102-754977E5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xKonsta</dc:creator>
  <cp:lastModifiedBy>sTheo</cp:lastModifiedBy>
  <cp:revision>32</cp:revision>
  <cp:lastPrinted>2020-11-06T12:24:00Z</cp:lastPrinted>
  <dcterms:created xsi:type="dcterms:W3CDTF">2020-07-22T09:43:00Z</dcterms:created>
  <dcterms:modified xsi:type="dcterms:W3CDTF">2020-11-06T12:36:00Z</dcterms:modified>
</cp:coreProperties>
</file>