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FB0D81" w:rsidP="00D66A1B">
      <w:pPr>
        <w:spacing w:after="0" w:line="276" w:lineRule="auto"/>
        <w:jc w:val="center"/>
        <w:rPr>
          <w:rFonts w:cstheme="minorHAnsi"/>
          <w:b/>
          <w:bCs/>
          <w:sz w:val="24"/>
          <w:szCs w:val="24"/>
        </w:rPr>
      </w:pPr>
      <w:r w:rsidRPr="00FB0D81">
        <w:rPr>
          <w:rFonts w:cstheme="minorHAnsi"/>
          <w:b/>
          <w:bCs/>
          <w:sz w:val="24"/>
          <w:szCs w:val="24"/>
        </w:rPr>
        <w:t>3</w:t>
      </w:r>
      <w:r w:rsidR="00FF28B8">
        <w:rPr>
          <w:rFonts w:cstheme="minorHAnsi"/>
          <w:b/>
          <w:bCs/>
          <w:sz w:val="24"/>
          <w:szCs w:val="24"/>
        </w:rPr>
        <w:t>1</w:t>
      </w:r>
      <w:r w:rsidR="00415E74" w:rsidRPr="00FC0A96">
        <w:rPr>
          <w:rFonts w:cstheme="minorHAnsi"/>
          <w:b/>
          <w:bCs/>
          <w:sz w:val="24"/>
          <w:szCs w:val="24"/>
        </w:rPr>
        <w:t>.</w:t>
      </w:r>
      <w:r w:rsidR="00D81DD8">
        <w:rPr>
          <w:rFonts w:cstheme="minorHAnsi"/>
          <w:b/>
          <w:bCs/>
          <w:sz w:val="24"/>
          <w:szCs w:val="24"/>
        </w:rPr>
        <w:t>10</w:t>
      </w:r>
      <w:r w:rsidR="00415E74" w:rsidRPr="00FC0A96">
        <w:rPr>
          <w:rFonts w:cstheme="minorHAnsi"/>
          <w:b/>
          <w:bCs/>
          <w:sz w:val="24"/>
          <w:szCs w:val="24"/>
        </w:rPr>
        <w:t>.2020</w:t>
      </w:r>
    </w:p>
    <w:p w:rsidR="00177EA9" w:rsidRDefault="00177EA9" w:rsidP="00D66A1B">
      <w:pPr>
        <w:tabs>
          <w:tab w:val="left" w:pos="2025"/>
          <w:tab w:val="right" w:pos="10035"/>
        </w:tabs>
        <w:suppressAutoHyphens/>
        <w:autoSpaceDN w:val="0"/>
        <w:spacing w:after="0" w:line="276" w:lineRule="auto"/>
        <w:textAlignment w:val="baseline"/>
        <w:rPr>
          <w:rFonts w:eastAsia="NSimSun" w:cstheme="minorHAnsi"/>
          <w:kern w:val="3"/>
          <w:sz w:val="24"/>
          <w:szCs w:val="24"/>
          <w:lang w:eastAsia="zh-CN" w:bidi="hi-IN"/>
        </w:rPr>
      </w:pPr>
    </w:p>
    <w:p w:rsidR="00CC49AA" w:rsidRPr="00CC49AA" w:rsidRDefault="00F332F7" w:rsidP="00F332F7">
      <w:pPr>
        <w:spacing w:after="0" w:line="240" w:lineRule="auto"/>
        <w:jc w:val="center"/>
        <w:rPr>
          <w:b/>
          <w:sz w:val="24"/>
          <w:szCs w:val="24"/>
        </w:rPr>
      </w:pPr>
      <w:r>
        <w:rPr>
          <w:b/>
          <w:sz w:val="24"/>
          <w:szCs w:val="24"/>
        </w:rPr>
        <w:t xml:space="preserve">Λεωφορειακή γραμμή για τα νοσοκομεία της Θεσσαλονίκης </w:t>
      </w:r>
    </w:p>
    <w:p w:rsidR="00250B57" w:rsidRDefault="00250B57" w:rsidP="00250B57">
      <w:pPr>
        <w:pStyle w:val="2"/>
        <w:spacing w:line="240" w:lineRule="auto"/>
        <w:ind w:right="-142"/>
        <w:rPr>
          <w:rFonts w:asciiTheme="minorHAnsi" w:hAnsiTheme="minorHAnsi" w:cstheme="minorHAnsi"/>
          <w:b w:val="0"/>
        </w:rPr>
      </w:pPr>
    </w:p>
    <w:p w:rsidR="00250B57" w:rsidRDefault="00250B57" w:rsidP="00250B57">
      <w:pPr>
        <w:pStyle w:val="2"/>
        <w:spacing w:line="240" w:lineRule="auto"/>
        <w:ind w:right="-142"/>
        <w:rPr>
          <w:rFonts w:asciiTheme="minorHAnsi" w:hAnsiTheme="minorHAnsi" w:cstheme="minorHAnsi"/>
          <w:b w:val="0"/>
          <w:color w:val="1D2228"/>
          <w:shd w:val="clear" w:color="auto" w:fill="FFFFFF"/>
        </w:rPr>
      </w:pPr>
      <w:r w:rsidRPr="00250B57">
        <w:rPr>
          <w:rFonts w:asciiTheme="minorHAnsi" w:hAnsiTheme="minorHAnsi" w:cstheme="minorHAnsi"/>
          <w:b w:val="0"/>
          <w:color w:val="1D2228"/>
          <w:shd w:val="clear" w:color="auto" w:fill="FFFFFF"/>
        </w:rPr>
        <w:t xml:space="preserve">Μια </w:t>
      </w:r>
      <w:r>
        <w:rPr>
          <w:rFonts w:asciiTheme="minorHAnsi" w:hAnsiTheme="minorHAnsi" w:cstheme="minorHAnsi"/>
          <w:b w:val="0"/>
          <w:color w:val="1D2228"/>
          <w:shd w:val="clear" w:color="auto" w:fill="FFFFFF"/>
        </w:rPr>
        <w:t>έ</w:t>
      </w:r>
      <w:r w:rsidRPr="00250B57">
        <w:rPr>
          <w:rFonts w:asciiTheme="minorHAnsi" w:hAnsiTheme="minorHAnsi" w:cstheme="minorHAnsi"/>
          <w:b w:val="0"/>
          <w:color w:val="1D2228"/>
          <w:shd w:val="clear" w:color="auto" w:fill="FFFFFF"/>
        </w:rPr>
        <w:t xml:space="preserve">ξυπνη ιδέα των εργαζομένων στα νοσοκομεία της Θεσσαλονίκης παίρνει σάρκα και οστά, καθώς υιοθετήθηκε από τον Υπουργό Υποδομών και Μεταφορών, Κώστα Καραμανλή. Πρόκειται για ένα </w:t>
      </w:r>
      <w:r>
        <w:rPr>
          <w:rFonts w:asciiTheme="minorHAnsi" w:hAnsiTheme="minorHAnsi" w:cstheme="minorHAnsi"/>
          <w:b w:val="0"/>
          <w:color w:val="1D2228"/>
          <w:shd w:val="clear" w:color="auto" w:fill="FFFFFF"/>
        </w:rPr>
        <w:t xml:space="preserve">δρομολόγιο λεωφορείου, </w:t>
      </w:r>
      <w:r w:rsidRPr="00250B57">
        <w:rPr>
          <w:rFonts w:asciiTheme="minorHAnsi" w:hAnsiTheme="minorHAnsi" w:cstheme="minorHAnsi"/>
          <w:b w:val="0"/>
          <w:color w:val="1D2228"/>
          <w:shd w:val="clear" w:color="auto" w:fill="FFFFFF"/>
        </w:rPr>
        <w:t xml:space="preserve">το οποίο θα εξυπηρετεί εργαζόμενους και ασθενείς στα νοσοκομεία Ιπποκράτειο, </w:t>
      </w:r>
      <w:r w:rsidR="001A0C60">
        <w:rPr>
          <w:rFonts w:asciiTheme="minorHAnsi" w:hAnsiTheme="minorHAnsi" w:cstheme="minorHAnsi"/>
          <w:b w:val="0"/>
          <w:color w:val="1D2228"/>
          <w:shd w:val="clear" w:color="auto" w:fill="FFFFFF"/>
        </w:rPr>
        <w:t xml:space="preserve">Θεαγένειο, </w:t>
      </w:r>
      <w:r w:rsidRPr="00250B57">
        <w:rPr>
          <w:rFonts w:asciiTheme="minorHAnsi" w:hAnsiTheme="minorHAnsi" w:cstheme="minorHAnsi"/>
          <w:b w:val="0"/>
          <w:color w:val="1D2228"/>
          <w:shd w:val="clear" w:color="auto" w:fill="FFFFFF"/>
        </w:rPr>
        <w:t xml:space="preserve">ΑΧΕΠΑ, «Γεννηματάς» και «Άγιος Δημήτριος» της Θεσσαλονίκης. </w:t>
      </w:r>
    </w:p>
    <w:p w:rsidR="008A389B" w:rsidRPr="00250B57" w:rsidRDefault="008A389B" w:rsidP="00250B57">
      <w:pPr>
        <w:pStyle w:val="2"/>
        <w:spacing w:line="240" w:lineRule="auto"/>
        <w:ind w:right="-142"/>
        <w:rPr>
          <w:rFonts w:asciiTheme="minorHAnsi" w:hAnsiTheme="minorHAnsi" w:cstheme="minorHAnsi"/>
          <w:b w:val="0"/>
          <w:color w:val="1D2228"/>
          <w:shd w:val="clear" w:color="auto" w:fill="FFFFFF"/>
        </w:rPr>
      </w:pPr>
    </w:p>
    <w:p w:rsidR="00250B57" w:rsidRDefault="00250B57" w:rsidP="00250B57">
      <w:pPr>
        <w:pStyle w:val="2"/>
        <w:spacing w:line="240" w:lineRule="auto"/>
        <w:ind w:right="-142"/>
        <w:rPr>
          <w:rFonts w:asciiTheme="minorHAnsi" w:hAnsiTheme="minorHAnsi" w:cstheme="minorHAnsi"/>
          <w:b w:val="0"/>
          <w:color w:val="1D2228"/>
          <w:shd w:val="clear" w:color="auto" w:fill="FFFFFF"/>
        </w:rPr>
      </w:pPr>
      <w:r w:rsidRPr="00250B57">
        <w:rPr>
          <w:rFonts w:asciiTheme="minorHAnsi" w:hAnsiTheme="minorHAnsi" w:cstheme="minorHAnsi"/>
          <w:b w:val="0"/>
          <w:color w:val="1D2228"/>
          <w:shd w:val="clear" w:color="auto" w:fill="FFFFFF"/>
        </w:rPr>
        <w:t>Ο ΟΣΕΘ, ο οποίος έχει την ευθύνη για την ανάπτυξη, το συντονισμό, την εποπτεία και τον έλεγχο των δημόσιων επιβατικών αστικών συγκοινωνιών</w:t>
      </w:r>
      <w:r w:rsidR="008A389B">
        <w:rPr>
          <w:rFonts w:asciiTheme="minorHAnsi" w:hAnsiTheme="minorHAnsi" w:cstheme="minorHAnsi"/>
          <w:b w:val="0"/>
          <w:color w:val="1D2228"/>
          <w:shd w:val="clear" w:color="auto" w:fill="FFFFFF"/>
        </w:rPr>
        <w:t xml:space="preserve"> της Θεσσαλονίκης</w:t>
      </w:r>
      <w:r w:rsidRPr="00250B57">
        <w:rPr>
          <w:rFonts w:asciiTheme="minorHAnsi" w:hAnsiTheme="minorHAnsi" w:cstheme="minorHAnsi"/>
          <w:b w:val="0"/>
          <w:color w:val="1D2228"/>
          <w:shd w:val="clear" w:color="auto" w:fill="FFFFFF"/>
        </w:rPr>
        <w:t>, στη χθεσινή του συνεδρίαση ενέκρινε τ</w:t>
      </w:r>
      <w:r w:rsidR="00130E96">
        <w:rPr>
          <w:rFonts w:asciiTheme="minorHAnsi" w:hAnsiTheme="minorHAnsi" w:cstheme="minorHAnsi"/>
          <w:b w:val="0"/>
          <w:color w:val="1D2228"/>
          <w:shd w:val="clear" w:color="auto" w:fill="FFFFFF"/>
        </w:rPr>
        <w:t xml:space="preserve">ο δρομολόγιο παραλλαγής </w:t>
      </w:r>
      <w:r w:rsidR="001B04A4">
        <w:rPr>
          <w:rFonts w:asciiTheme="minorHAnsi" w:hAnsiTheme="minorHAnsi" w:cstheme="minorHAnsi"/>
          <w:b w:val="0"/>
          <w:color w:val="1D2228"/>
          <w:shd w:val="clear" w:color="auto" w:fill="FFFFFF"/>
        </w:rPr>
        <w:t xml:space="preserve">της γραμμής 32 «Κάτω Ηλιούπολη – Αριστοτέλους», </w:t>
      </w:r>
      <w:r w:rsidR="00130E96">
        <w:rPr>
          <w:rFonts w:asciiTheme="minorHAnsi" w:hAnsiTheme="minorHAnsi" w:cstheme="minorHAnsi"/>
          <w:b w:val="0"/>
          <w:color w:val="1D2228"/>
          <w:shd w:val="clear" w:color="auto" w:fill="FFFFFF"/>
        </w:rPr>
        <w:t>το οποίο έχει</w:t>
      </w:r>
      <w:r w:rsidR="001B04A4">
        <w:rPr>
          <w:rFonts w:asciiTheme="minorHAnsi" w:hAnsiTheme="minorHAnsi" w:cstheme="minorHAnsi"/>
          <w:b w:val="0"/>
          <w:color w:val="1D2228"/>
          <w:shd w:val="clear" w:color="auto" w:fill="FFFFFF"/>
        </w:rPr>
        <w:t xml:space="preserve"> ήδη ετοιμότητα να </w:t>
      </w:r>
      <w:r w:rsidR="00130E96">
        <w:rPr>
          <w:rFonts w:asciiTheme="minorHAnsi" w:hAnsiTheme="minorHAnsi" w:cstheme="minorHAnsi"/>
          <w:b w:val="0"/>
          <w:color w:val="1D2228"/>
          <w:shd w:val="clear" w:color="auto" w:fill="FFFFFF"/>
        </w:rPr>
        <w:t>υλοποιήσει ο ΟΑΣΘ</w:t>
      </w:r>
      <w:r w:rsidR="001B04A4">
        <w:rPr>
          <w:rFonts w:asciiTheme="minorHAnsi" w:hAnsiTheme="minorHAnsi" w:cstheme="minorHAnsi"/>
          <w:b w:val="0"/>
          <w:color w:val="1D2228"/>
          <w:shd w:val="clear" w:color="auto" w:fill="FFFFFF"/>
        </w:rPr>
        <w:t xml:space="preserve">. </w:t>
      </w:r>
      <w:r w:rsidR="00130E96">
        <w:rPr>
          <w:rFonts w:asciiTheme="minorHAnsi" w:hAnsiTheme="minorHAnsi" w:cstheme="minorHAnsi"/>
          <w:b w:val="0"/>
          <w:color w:val="1D2228"/>
          <w:shd w:val="clear" w:color="auto" w:fill="FFFFFF"/>
        </w:rPr>
        <w:t xml:space="preserve"> </w:t>
      </w:r>
      <w:r w:rsidR="001B04A4">
        <w:rPr>
          <w:rFonts w:asciiTheme="minorHAnsi" w:hAnsiTheme="minorHAnsi" w:cstheme="minorHAnsi"/>
          <w:b w:val="0"/>
          <w:color w:val="1D2228"/>
          <w:shd w:val="clear" w:color="auto" w:fill="FFFFFF"/>
        </w:rPr>
        <w:t>Έ</w:t>
      </w:r>
      <w:r w:rsidRPr="00250B57">
        <w:rPr>
          <w:rFonts w:asciiTheme="minorHAnsi" w:hAnsiTheme="minorHAnsi" w:cstheme="minorHAnsi"/>
          <w:b w:val="0"/>
          <w:color w:val="1D2228"/>
          <w:shd w:val="clear" w:color="auto" w:fill="FFFFFF"/>
        </w:rPr>
        <w:t>τσι από τη Δευτέρα, 2 Νοεμβρίου, τίθεται σε λειτουργία η γραμμή 32Ν, η οποία θα εκτελεί το δρομολόγιο Κάτω Ηλιούπολη – Ιπποκράτειο</w:t>
      </w:r>
      <w:r w:rsidR="00916BE8">
        <w:rPr>
          <w:rFonts w:asciiTheme="minorHAnsi" w:hAnsiTheme="minorHAnsi" w:cstheme="minorHAnsi"/>
          <w:b w:val="0"/>
          <w:color w:val="1D2228"/>
          <w:shd w:val="clear" w:color="auto" w:fill="FFFFFF"/>
        </w:rPr>
        <w:t>, με τερματισμό στο σταθμό της Βούλγαρη</w:t>
      </w:r>
      <w:r w:rsidRPr="00250B57">
        <w:rPr>
          <w:rFonts w:asciiTheme="minorHAnsi" w:hAnsiTheme="minorHAnsi" w:cstheme="minorHAnsi"/>
          <w:b w:val="0"/>
          <w:color w:val="1D2228"/>
          <w:shd w:val="clear" w:color="auto" w:fill="FFFFFF"/>
        </w:rPr>
        <w:t xml:space="preserve">. </w:t>
      </w:r>
    </w:p>
    <w:p w:rsidR="008A389B" w:rsidRPr="00250B57" w:rsidRDefault="008A389B" w:rsidP="00250B57">
      <w:pPr>
        <w:pStyle w:val="2"/>
        <w:spacing w:line="240" w:lineRule="auto"/>
        <w:ind w:right="-142"/>
        <w:rPr>
          <w:rFonts w:asciiTheme="minorHAnsi" w:hAnsiTheme="minorHAnsi" w:cstheme="minorHAnsi"/>
          <w:b w:val="0"/>
          <w:color w:val="1D2228"/>
          <w:shd w:val="clear" w:color="auto" w:fill="FFFFFF"/>
        </w:rPr>
      </w:pPr>
    </w:p>
    <w:p w:rsidR="00250B57" w:rsidRPr="00250B57" w:rsidRDefault="00250B57" w:rsidP="00250B57">
      <w:pPr>
        <w:pStyle w:val="2"/>
        <w:spacing w:line="240" w:lineRule="auto"/>
        <w:ind w:right="-142"/>
        <w:rPr>
          <w:rFonts w:asciiTheme="minorHAnsi" w:hAnsiTheme="minorHAnsi" w:cstheme="minorHAnsi"/>
          <w:b w:val="0"/>
        </w:rPr>
      </w:pPr>
      <w:r w:rsidRPr="00250B57">
        <w:rPr>
          <w:rFonts w:asciiTheme="minorHAnsi" w:hAnsiTheme="minorHAnsi" w:cstheme="minorHAnsi"/>
          <w:b w:val="0"/>
          <w:color w:val="1D2228"/>
          <w:shd w:val="clear" w:color="auto" w:fill="FFFFFF"/>
        </w:rPr>
        <w:t>Η συγκεκριμένη παραλλαγή έρχεται σε μία χρονική περίοδο που επικρατούν ιδιαίτερες και χωρίς προηγούμενο συνθήκες</w:t>
      </w:r>
      <w:r w:rsidR="008A389B">
        <w:rPr>
          <w:rFonts w:asciiTheme="minorHAnsi" w:hAnsiTheme="minorHAnsi" w:cstheme="minorHAnsi"/>
          <w:b w:val="0"/>
          <w:color w:val="1D2228"/>
          <w:shd w:val="clear" w:color="auto" w:fill="FFFFFF"/>
        </w:rPr>
        <w:t>, οι οποίες</w:t>
      </w:r>
      <w:r w:rsidRPr="00250B57">
        <w:rPr>
          <w:rFonts w:asciiTheme="minorHAnsi" w:hAnsiTheme="minorHAnsi" w:cstheme="minorHAnsi"/>
          <w:b w:val="0"/>
        </w:rPr>
        <w:t xml:space="preserve"> επιβάλλουν την απόσταση για την προφύλαξη της διασποράς του κορωνοϊού και τη βελτίωση των μετακινήσεων του επιβατικού κοινού και των εργαζομένων των νοσοκομείων της πόλης της Θεσσαλονίκης. </w:t>
      </w:r>
    </w:p>
    <w:p w:rsidR="00250B57" w:rsidRPr="00250B57" w:rsidRDefault="00250B57" w:rsidP="00250B57">
      <w:pPr>
        <w:pStyle w:val="2"/>
        <w:spacing w:line="240" w:lineRule="auto"/>
        <w:ind w:right="-142"/>
        <w:rPr>
          <w:rFonts w:asciiTheme="minorHAnsi" w:hAnsiTheme="minorHAnsi" w:cstheme="minorHAnsi"/>
          <w:b w:val="0"/>
        </w:rPr>
      </w:pPr>
    </w:p>
    <w:p w:rsidR="00250B57" w:rsidRDefault="00250B57" w:rsidP="00250B57">
      <w:pPr>
        <w:pStyle w:val="2"/>
        <w:spacing w:line="240" w:lineRule="auto"/>
        <w:ind w:right="-142"/>
        <w:rPr>
          <w:rFonts w:asciiTheme="minorHAnsi" w:hAnsiTheme="minorHAnsi" w:cstheme="minorHAnsi"/>
          <w:b w:val="0"/>
        </w:rPr>
      </w:pPr>
      <w:r w:rsidRPr="00250B57">
        <w:rPr>
          <w:rFonts w:asciiTheme="minorHAnsi" w:hAnsiTheme="minorHAnsi" w:cstheme="minorHAnsi"/>
          <w:b w:val="0"/>
        </w:rPr>
        <w:t xml:space="preserve">Η λεωφορειακή γραμμή 32Ν θα εκτελεί το δρομολόγιο Κ. Ηλιούπολη – Ιπποκράτειο, με τρία δρομολόγια ημερησίως, σε ώρες οι οποίες εξυπηρετούν τις βάρδιες των εργαζομένων στα </w:t>
      </w:r>
      <w:r w:rsidR="00306816">
        <w:rPr>
          <w:rFonts w:asciiTheme="minorHAnsi" w:hAnsiTheme="minorHAnsi" w:cstheme="minorHAnsi"/>
          <w:b w:val="0"/>
        </w:rPr>
        <w:t xml:space="preserve">πέντε </w:t>
      </w:r>
      <w:r w:rsidRPr="00250B57">
        <w:rPr>
          <w:rFonts w:asciiTheme="minorHAnsi" w:hAnsiTheme="minorHAnsi" w:cstheme="minorHAnsi"/>
          <w:b w:val="0"/>
        </w:rPr>
        <w:t>νοσοκομεία και θα εξυπηρετεί όλες τις στάσεις αστικής συγκοινωνίας που υφίστανται στη διαδρομή της.</w:t>
      </w:r>
    </w:p>
    <w:p w:rsidR="008A389B" w:rsidRPr="00250B57" w:rsidRDefault="008A389B" w:rsidP="00250B57">
      <w:pPr>
        <w:pStyle w:val="2"/>
        <w:spacing w:line="240" w:lineRule="auto"/>
        <w:ind w:right="-142"/>
        <w:rPr>
          <w:rFonts w:asciiTheme="minorHAnsi" w:hAnsiTheme="minorHAnsi" w:cstheme="minorHAnsi"/>
          <w:b w:val="0"/>
        </w:rPr>
      </w:pPr>
    </w:p>
    <w:p w:rsidR="00250B57" w:rsidRPr="00250B57" w:rsidRDefault="00250B57" w:rsidP="00250B57">
      <w:pPr>
        <w:pStyle w:val="2"/>
        <w:spacing w:line="240" w:lineRule="auto"/>
        <w:ind w:right="-142"/>
        <w:rPr>
          <w:rFonts w:asciiTheme="minorHAnsi" w:hAnsiTheme="minorHAnsi" w:cstheme="minorHAnsi"/>
          <w:b w:val="0"/>
          <w:bCs w:val="0"/>
        </w:rPr>
      </w:pPr>
      <w:r w:rsidRPr="00250B57">
        <w:rPr>
          <w:rFonts w:asciiTheme="minorHAnsi" w:hAnsiTheme="minorHAnsi" w:cstheme="minorHAnsi"/>
          <w:b w:val="0"/>
          <w:bCs w:val="0"/>
        </w:rPr>
        <w:t>Η χρήσιμη αυτή παραλλαγή της γραμμής, εκτός όλων των άλλων θα εξυπηρετεί τον οδό Αγίου Δημητρίου, η οποία δεν καλύπτεται α</w:t>
      </w:r>
      <w:r w:rsidR="00130E96">
        <w:rPr>
          <w:rFonts w:asciiTheme="minorHAnsi" w:hAnsiTheme="minorHAnsi" w:cstheme="minorHAnsi"/>
          <w:b w:val="0"/>
          <w:bCs w:val="0"/>
        </w:rPr>
        <w:t>πό πολλές λεωφορειακές γραμμέ</w:t>
      </w:r>
      <w:r w:rsidR="00FF649A">
        <w:rPr>
          <w:rFonts w:asciiTheme="minorHAnsi" w:hAnsiTheme="minorHAnsi" w:cstheme="minorHAnsi"/>
          <w:b w:val="0"/>
          <w:bCs w:val="0"/>
        </w:rPr>
        <w:t xml:space="preserve">ς, </w:t>
      </w:r>
      <w:r w:rsidRPr="00250B57">
        <w:rPr>
          <w:rFonts w:asciiTheme="minorHAnsi" w:hAnsiTheme="minorHAnsi" w:cstheme="minorHAnsi"/>
          <w:b w:val="0"/>
          <w:bCs w:val="0"/>
        </w:rPr>
        <w:t>καθώς και τη λεωφ</w:t>
      </w:r>
      <w:r w:rsidR="00FF649A">
        <w:rPr>
          <w:rFonts w:asciiTheme="minorHAnsi" w:hAnsiTheme="minorHAnsi" w:cstheme="minorHAnsi"/>
          <w:b w:val="0"/>
          <w:bCs w:val="0"/>
        </w:rPr>
        <w:t xml:space="preserve">όρο </w:t>
      </w:r>
      <w:r w:rsidRPr="00250B57">
        <w:rPr>
          <w:rFonts w:asciiTheme="minorHAnsi" w:hAnsiTheme="minorHAnsi" w:cstheme="minorHAnsi"/>
          <w:b w:val="0"/>
          <w:bCs w:val="0"/>
        </w:rPr>
        <w:t xml:space="preserve">Κωνσταντίνου Καραμανλή, η οποία επίσης αντιμετωπίζει προβλήματα εξυπηρέτησης. </w:t>
      </w:r>
    </w:p>
    <w:p w:rsidR="00250B57" w:rsidRPr="00250B57" w:rsidRDefault="00250B57" w:rsidP="00250B57">
      <w:pPr>
        <w:spacing w:after="0" w:line="240" w:lineRule="auto"/>
        <w:jc w:val="both"/>
        <w:rPr>
          <w:rFonts w:cstheme="minorHAnsi"/>
          <w:bCs/>
          <w:sz w:val="24"/>
          <w:szCs w:val="24"/>
        </w:rPr>
      </w:pPr>
      <w:r w:rsidRPr="00250B57">
        <w:rPr>
          <w:rFonts w:cstheme="minorHAnsi"/>
          <w:bCs/>
          <w:sz w:val="24"/>
          <w:szCs w:val="24"/>
        </w:rPr>
        <w:t xml:space="preserve"> </w:t>
      </w:r>
    </w:p>
    <w:p w:rsidR="00A00932" w:rsidRPr="00250B57" w:rsidRDefault="00250B57" w:rsidP="00250B57">
      <w:pPr>
        <w:spacing w:after="0" w:line="240" w:lineRule="auto"/>
        <w:jc w:val="both"/>
        <w:rPr>
          <w:rFonts w:cstheme="minorHAnsi"/>
          <w:b/>
          <w:sz w:val="24"/>
          <w:szCs w:val="24"/>
        </w:rPr>
      </w:pPr>
      <w:r w:rsidRPr="00250B57">
        <w:rPr>
          <w:rFonts w:cstheme="minorHAnsi"/>
          <w:bCs/>
          <w:sz w:val="24"/>
          <w:szCs w:val="24"/>
        </w:rPr>
        <w:t xml:space="preserve">Το πρωινό δρομολόγιο θα αναχωρεί από τον τερματικό σταθμό Ηλιούπολης στις 5.45, το μεσημεριανό στις 13.45 και το βραδινό στις 21.45. Αντίστοιχα, τα δρομολόγια θα αναχωρούν από τον τερματικό σταθμό Βούλγαρη στις 7.15 το πρωί, στις 15.15 το μεσημέρι και στις 23.15 το βράδυ. </w:t>
      </w:r>
    </w:p>
    <w:sectPr w:rsidR="00A00932" w:rsidRPr="00250B57" w:rsidSect="003015FE">
      <w:footerReference w:type="default" r:id="rId8"/>
      <w:pgSz w:w="11906" w:h="16838"/>
      <w:pgMar w:top="1440"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EEB" w:rsidRDefault="00AD6EEB" w:rsidP="007F47B3">
      <w:pPr>
        <w:spacing w:after="0" w:line="240" w:lineRule="auto"/>
      </w:pPr>
      <w:r>
        <w:separator/>
      </w:r>
    </w:p>
  </w:endnote>
  <w:endnote w:type="continuationSeparator" w:id="1">
    <w:p w:rsidR="00AD6EEB" w:rsidRDefault="00AD6EEB" w:rsidP="007F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altName w:val="Arial"/>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tblPr>
    <w:tblGrid>
      <w:gridCol w:w="1270"/>
      <w:gridCol w:w="2921"/>
      <w:gridCol w:w="5023"/>
    </w:tblGrid>
    <w:tr w:rsidR="003015FE" w:rsidRPr="001A0C60"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ΚτίριοΒ</w:t>
          </w:r>
          <w:r w:rsidRPr="003015FE">
            <w:rPr>
              <w:rFonts w:cs="Calibri"/>
              <w:bCs/>
              <w:sz w:val="16"/>
              <w:szCs w:val="16"/>
              <w:lang w:val="en-US"/>
            </w:rPr>
            <w:t xml:space="preserve">1, Ganas&amp;Ganas, 57001 </w:t>
          </w:r>
          <w:r w:rsidRPr="003015FE">
            <w:rPr>
              <w:rFonts w:cs="Calibri"/>
              <w:bCs/>
              <w:sz w:val="16"/>
              <w:szCs w:val="16"/>
            </w:rPr>
            <w:t>Θέρμη</w:t>
          </w:r>
          <w:r w:rsidRPr="003015FE">
            <w:rPr>
              <w:rFonts w:cs="Calibri"/>
              <w:bCs/>
              <w:sz w:val="16"/>
              <w:szCs w:val="16"/>
              <w:lang w:val="en-US"/>
            </w:rPr>
            <w:t xml:space="preserve">, </w:t>
          </w:r>
          <w:r w:rsidRPr="003015FE">
            <w:rPr>
              <w:rFonts w:cs="Calibri"/>
              <w:bCs/>
              <w:sz w:val="16"/>
              <w:szCs w:val="16"/>
            </w:rPr>
            <w:t>τηλ</w:t>
          </w:r>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hyperlink r:id="rId2" w:history="1">
            <w:r w:rsidRPr="003015FE">
              <w:rPr>
                <w:rFonts w:eastAsia="Times New Roman" w:cs="Calibri"/>
                <w:bCs/>
                <w:color w:val="0000FF"/>
                <w:sz w:val="16"/>
                <w:szCs w:val="16"/>
                <w:u w:val="single"/>
                <w:lang w:val="en-US" w:eastAsia="zh-CN"/>
              </w:rPr>
              <w:t>info@oseth.com.gr</w:t>
            </w:r>
          </w:hyperlink>
          <w:r w:rsidRPr="003015FE">
            <w:rPr>
              <w:rFonts w:eastAsia="Times New Roman" w:cs="Calibri"/>
              <w:bCs/>
              <w:sz w:val="16"/>
              <w:szCs w:val="16"/>
              <w:u w:val="single"/>
              <w:lang w:val="en-US" w:eastAsia="zh-CN"/>
            </w:rPr>
            <w:t xml:space="preserve">, </w:t>
          </w:r>
          <w:hyperlink r:id="rId3" w:history="1">
            <w:r w:rsidRPr="003015FE">
              <w:rPr>
                <w:rFonts w:eastAsia="Times New Roman" w:cs="Calibri"/>
                <w:bCs/>
                <w:color w:val="0000FF"/>
                <w:sz w:val="16"/>
                <w:szCs w:val="16"/>
                <w:u w:val="single"/>
                <w:lang w:val="en-US" w:eastAsia="zh-CN"/>
              </w:rPr>
              <w:t>www.oseth.com.gr</w:t>
            </w:r>
          </w:hyperlink>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.01 – Εκδ.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0418EF"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0418EF" w:rsidRPr="003015FE">
            <w:rPr>
              <w:rFonts w:eastAsia="Times New Roman" w:cs="Calibri"/>
              <w:b/>
              <w:sz w:val="18"/>
              <w:szCs w:val="18"/>
              <w:lang w:val="en-US" w:eastAsia="el-GR"/>
            </w:rPr>
            <w:fldChar w:fldCharType="separate"/>
          </w:r>
          <w:r w:rsidR="00306816">
            <w:rPr>
              <w:rFonts w:eastAsia="Times New Roman" w:cs="Calibri"/>
              <w:b/>
              <w:noProof/>
              <w:sz w:val="18"/>
              <w:szCs w:val="18"/>
              <w:lang w:val="en-US" w:eastAsia="el-GR"/>
            </w:rPr>
            <w:t>1</w:t>
          </w:r>
          <w:r w:rsidR="000418EF"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EEB" w:rsidRDefault="00AD6EEB" w:rsidP="007F47B3">
      <w:pPr>
        <w:spacing w:after="0" w:line="240" w:lineRule="auto"/>
      </w:pPr>
      <w:r>
        <w:separator/>
      </w:r>
    </w:p>
  </w:footnote>
  <w:footnote w:type="continuationSeparator" w:id="1">
    <w:p w:rsidR="00AD6EEB" w:rsidRDefault="00AD6EEB" w:rsidP="007F4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E11EAA"/>
    <w:rsid w:val="00001976"/>
    <w:rsid w:val="0002063E"/>
    <w:rsid w:val="00024429"/>
    <w:rsid w:val="000418EF"/>
    <w:rsid w:val="0004388E"/>
    <w:rsid w:val="00055AD5"/>
    <w:rsid w:val="00086440"/>
    <w:rsid w:val="000A52E9"/>
    <w:rsid w:val="00130E96"/>
    <w:rsid w:val="00160C08"/>
    <w:rsid w:val="00177EA9"/>
    <w:rsid w:val="001812BD"/>
    <w:rsid w:val="00182A7D"/>
    <w:rsid w:val="0019492B"/>
    <w:rsid w:val="001A0C60"/>
    <w:rsid w:val="001B04A4"/>
    <w:rsid w:val="001C4B98"/>
    <w:rsid w:val="00241879"/>
    <w:rsid w:val="00250B57"/>
    <w:rsid w:val="00276C41"/>
    <w:rsid w:val="0029107E"/>
    <w:rsid w:val="00292C91"/>
    <w:rsid w:val="00297D04"/>
    <w:rsid w:val="002F65D1"/>
    <w:rsid w:val="00300DC9"/>
    <w:rsid w:val="003015FE"/>
    <w:rsid w:val="00306816"/>
    <w:rsid w:val="003071C2"/>
    <w:rsid w:val="003254A7"/>
    <w:rsid w:val="00344343"/>
    <w:rsid w:val="00345513"/>
    <w:rsid w:val="00350B23"/>
    <w:rsid w:val="003878B1"/>
    <w:rsid w:val="003D0AA9"/>
    <w:rsid w:val="00404060"/>
    <w:rsid w:val="00415E74"/>
    <w:rsid w:val="00473212"/>
    <w:rsid w:val="004833D8"/>
    <w:rsid w:val="004C5330"/>
    <w:rsid w:val="004D6DB5"/>
    <w:rsid w:val="00536C5E"/>
    <w:rsid w:val="005B695E"/>
    <w:rsid w:val="005B7502"/>
    <w:rsid w:val="005D6C76"/>
    <w:rsid w:val="005F25AC"/>
    <w:rsid w:val="00606AF8"/>
    <w:rsid w:val="00606C54"/>
    <w:rsid w:val="006600C7"/>
    <w:rsid w:val="00664BD2"/>
    <w:rsid w:val="0068740B"/>
    <w:rsid w:val="006A35CB"/>
    <w:rsid w:val="00700746"/>
    <w:rsid w:val="00700A40"/>
    <w:rsid w:val="007441FB"/>
    <w:rsid w:val="007558F0"/>
    <w:rsid w:val="007C4C14"/>
    <w:rsid w:val="007F47B3"/>
    <w:rsid w:val="007F4C28"/>
    <w:rsid w:val="00845A75"/>
    <w:rsid w:val="008A389B"/>
    <w:rsid w:val="008B5D75"/>
    <w:rsid w:val="008D3CA9"/>
    <w:rsid w:val="00916BE8"/>
    <w:rsid w:val="00964215"/>
    <w:rsid w:val="00990A98"/>
    <w:rsid w:val="009A5C8F"/>
    <w:rsid w:val="009C17A4"/>
    <w:rsid w:val="009C6BE7"/>
    <w:rsid w:val="009D7D10"/>
    <w:rsid w:val="00A00932"/>
    <w:rsid w:val="00A65120"/>
    <w:rsid w:val="00A92867"/>
    <w:rsid w:val="00AA11EF"/>
    <w:rsid w:val="00AC3265"/>
    <w:rsid w:val="00AD3FF1"/>
    <w:rsid w:val="00AD43E4"/>
    <w:rsid w:val="00AD6EEB"/>
    <w:rsid w:val="00B45F44"/>
    <w:rsid w:val="00BA3EF5"/>
    <w:rsid w:val="00BE5975"/>
    <w:rsid w:val="00C16608"/>
    <w:rsid w:val="00CC49AA"/>
    <w:rsid w:val="00CE1619"/>
    <w:rsid w:val="00CE2D1C"/>
    <w:rsid w:val="00D2465C"/>
    <w:rsid w:val="00D66A1B"/>
    <w:rsid w:val="00D81DD8"/>
    <w:rsid w:val="00DA3263"/>
    <w:rsid w:val="00DA610F"/>
    <w:rsid w:val="00DA7A7F"/>
    <w:rsid w:val="00DB39E7"/>
    <w:rsid w:val="00DB7D35"/>
    <w:rsid w:val="00DC4AA2"/>
    <w:rsid w:val="00DD7716"/>
    <w:rsid w:val="00DF3CA4"/>
    <w:rsid w:val="00E11EAA"/>
    <w:rsid w:val="00E1464F"/>
    <w:rsid w:val="00EF66B9"/>
    <w:rsid w:val="00F332F7"/>
    <w:rsid w:val="00FB0D81"/>
    <w:rsid w:val="00FB42E5"/>
    <w:rsid w:val="00FC0A96"/>
    <w:rsid w:val="00FC5E2F"/>
    <w:rsid w:val="00FD5D74"/>
    <w:rsid w:val="00FF28B8"/>
    <w:rsid w:val="00FF3116"/>
    <w:rsid w:val="00FF64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1"/>
    <w:unhideWhenUsed/>
    <w:qFormat/>
    <w:rsid w:val="00FF28B8"/>
    <w:pPr>
      <w:spacing w:after="0" w:line="360" w:lineRule="auto"/>
      <w:jc w:val="both"/>
    </w:pPr>
    <w:rPr>
      <w:rFonts w:ascii="Times New Roman" w:eastAsia="Times New Roman" w:hAnsi="Times New Roman" w:cs="Times New Roman"/>
      <w:b/>
      <w:bCs/>
      <w:sz w:val="24"/>
      <w:szCs w:val="24"/>
      <w:lang w:eastAsia="el-GR"/>
    </w:rPr>
  </w:style>
  <w:style w:type="character" w:customStyle="1" w:styleId="2Char">
    <w:name w:val="Σώμα κείμενου 2 Char"/>
    <w:basedOn w:val="a0"/>
    <w:link w:val="2"/>
    <w:uiPriority w:val="99"/>
    <w:semiHidden/>
    <w:rsid w:val="00FF28B8"/>
  </w:style>
  <w:style w:type="character" w:customStyle="1" w:styleId="2Char1">
    <w:name w:val="Σώμα κείμενου 2 Char1"/>
    <w:basedOn w:val="a0"/>
    <w:link w:val="2"/>
    <w:locked/>
    <w:rsid w:val="00FF28B8"/>
    <w:rPr>
      <w:rFonts w:ascii="Times New Roman" w:eastAsia="Times New Roman" w:hAnsi="Times New Roman" w:cs="Times New Roman"/>
      <w:b/>
      <w:bCs/>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Κείμενο πλαισίου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Κεφαλίδα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Υποσέλιδο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030454221">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eth.com.gr" TargetMode="External"/><Relationship Id="rId2" Type="http://schemas.openxmlformats.org/officeDocument/2006/relationships/hyperlink" Target="mailto:info@oseth.com.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1AD5-C4A2-4F65-B625-E9EA4C1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330</Words>
  <Characters>1785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User</cp:lastModifiedBy>
  <cp:revision>42</cp:revision>
  <cp:lastPrinted>2020-10-06T08:38:00Z</cp:lastPrinted>
  <dcterms:created xsi:type="dcterms:W3CDTF">2020-07-22T09:43:00Z</dcterms:created>
  <dcterms:modified xsi:type="dcterms:W3CDTF">2020-10-31T09:35:00Z</dcterms:modified>
</cp:coreProperties>
</file>